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572B" w14:textId="77777777" w:rsidR="00A07678" w:rsidRDefault="00A07678">
      <w:pPr>
        <w:spacing w:after="120"/>
        <w:jc w:val="center"/>
        <w:rPr>
          <w:rFonts w:ascii="Arial" w:hAnsi="Arial" w:cs="Arial"/>
          <w:b/>
        </w:rPr>
      </w:pPr>
      <w:r>
        <w:rPr>
          <w:rFonts w:ascii="Arial" w:hAnsi="Arial" w:cs="Arial"/>
          <w:b/>
        </w:rPr>
        <w:t xml:space="preserve">Focus Group </w:t>
      </w:r>
      <w:r w:rsidR="00412FED">
        <w:rPr>
          <w:rFonts w:ascii="Arial" w:hAnsi="Arial" w:cs="Arial"/>
          <w:b/>
        </w:rPr>
        <w:t>Consent</w:t>
      </w:r>
    </w:p>
    <w:p w14:paraId="3D3DD06F" w14:textId="77777777" w:rsidR="002D3865" w:rsidRDefault="002D3865">
      <w:pPr>
        <w:spacing w:after="120"/>
        <w:jc w:val="center"/>
        <w:rPr>
          <w:rFonts w:ascii="Arial" w:hAnsi="Arial" w:cs="Arial"/>
          <w:b/>
        </w:rPr>
      </w:pPr>
    </w:p>
    <w:p w14:paraId="0771F491" w14:textId="77777777" w:rsidR="009B297C" w:rsidRDefault="00A07678">
      <w:pPr>
        <w:spacing w:after="120"/>
        <w:rPr>
          <w:rFonts w:ascii="Arial" w:hAnsi="Arial" w:cs="Arial"/>
          <w:bCs/>
        </w:rPr>
      </w:pPr>
      <w:r w:rsidRPr="002D3865">
        <w:rPr>
          <w:rFonts w:ascii="Arial" w:hAnsi="Arial" w:cs="Arial"/>
          <w:b/>
          <w:bCs/>
        </w:rPr>
        <w:t>(Directions</w:t>
      </w:r>
      <w:r w:rsidR="002D3865">
        <w:rPr>
          <w:rFonts w:ascii="Arial" w:hAnsi="Arial" w:cs="Arial"/>
          <w:b/>
          <w:bCs/>
        </w:rPr>
        <w:t>:</w:t>
      </w:r>
      <w:r>
        <w:rPr>
          <w:rFonts w:ascii="Arial" w:hAnsi="Arial" w:cs="Arial"/>
          <w:bCs/>
        </w:rPr>
        <w:t xml:space="preserve"> Focus groups require an additional layer of </w:t>
      </w:r>
      <w:r w:rsidR="002D3865">
        <w:rPr>
          <w:rFonts w:ascii="Arial" w:hAnsi="Arial" w:cs="Arial"/>
          <w:bCs/>
        </w:rPr>
        <w:t xml:space="preserve">privacy </w:t>
      </w:r>
      <w:r>
        <w:rPr>
          <w:rFonts w:ascii="Arial" w:hAnsi="Arial" w:cs="Arial"/>
          <w:bCs/>
        </w:rPr>
        <w:t>protection, because the researcher cannot guarantee that the participants of the group will not reveal each other’s contributions to the group discussion once it has ended</w:t>
      </w:r>
      <w:r w:rsidR="00412FED">
        <w:rPr>
          <w:rFonts w:ascii="Arial" w:hAnsi="Arial" w:cs="Arial"/>
          <w:bCs/>
        </w:rPr>
        <w:t>.</w:t>
      </w:r>
    </w:p>
    <w:p w14:paraId="39C001AB" w14:textId="77777777" w:rsidR="00A07678" w:rsidRDefault="009B297C">
      <w:pPr>
        <w:spacing w:after="120"/>
        <w:rPr>
          <w:rFonts w:ascii="Arial" w:hAnsi="Arial" w:cs="Arial"/>
          <w:b/>
        </w:rPr>
      </w:pPr>
      <w:r>
        <w:rPr>
          <w:rFonts w:ascii="Arial" w:hAnsi="Arial" w:cs="Arial"/>
          <w:bCs/>
        </w:rPr>
        <w:t xml:space="preserve">In addition to the usual warning about “loss of privacy is a potential risk,” the </w:t>
      </w:r>
      <w:r w:rsidRPr="009B297C">
        <w:rPr>
          <w:rFonts w:ascii="Arial" w:hAnsi="Arial" w:cs="Arial"/>
          <w:b/>
          <w:bCs/>
        </w:rPr>
        <w:t>“Risks”</w:t>
      </w:r>
      <w:r>
        <w:rPr>
          <w:rFonts w:ascii="Arial" w:hAnsi="Arial" w:cs="Arial"/>
          <w:bCs/>
        </w:rPr>
        <w:t xml:space="preserve"> section of the protocol and the informed consent should contain the “</w:t>
      </w:r>
      <w:r w:rsidRPr="00412FED">
        <w:rPr>
          <w:rFonts w:ascii="Arial" w:hAnsi="Arial" w:cs="Arial"/>
          <w:bCs/>
          <w:i/>
        </w:rPr>
        <w:t>focus group consent</w:t>
      </w:r>
      <w:r>
        <w:rPr>
          <w:rFonts w:ascii="Arial" w:hAnsi="Arial" w:cs="Arial"/>
          <w:bCs/>
        </w:rPr>
        <w:t>” wording below, adapted to the individual research project</w:t>
      </w:r>
      <w:r w:rsidR="00412FED">
        <w:rPr>
          <w:rFonts w:ascii="Arial" w:hAnsi="Arial" w:cs="Arial"/>
          <w:bCs/>
        </w:rPr>
        <w:t>.)</w:t>
      </w:r>
    </w:p>
    <w:p w14:paraId="160CD04B" w14:textId="77777777" w:rsidR="00641D11" w:rsidRDefault="00641D11" w:rsidP="005B06BB">
      <w:pPr>
        <w:spacing w:after="120"/>
        <w:rPr>
          <w:rFonts w:ascii="Arial" w:hAnsi="Arial" w:cs="Arial"/>
        </w:rPr>
      </w:pPr>
    </w:p>
    <w:p w14:paraId="049F988E" w14:textId="21E9AF13" w:rsidR="00641D11" w:rsidRDefault="00641D11" w:rsidP="005B06BB">
      <w:pPr>
        <w:spacing w:before="60"/>
        <w:ind w:left="720"/>
        <w:rPr>
          <w:rFonts w:ascii="Arial" w:hAnsi="Arial" w:cs="Arial"/>
        </w:rPr>
      </w:pPr>
      <w:r>
        <w:rPr>
          <w:rFonts w:ascii="Arial" w:hAnsi="Arial" w:cs="Arial"/>
        </w:rPr>
        <w:t>Also, because the focus groups include discussion of personal opinions, extra measures will be taken to protect each participant’s privacy. The research</w:t>
      </w:r>
      <w:r w:rsidR="005B06BB">
        <w:rPr>
          <w:rFonts w:ascii="Arial" w:hAnsi="Arial" w:cs="Arial"/>
        </w:rPr>
        <w:t>er</w:t>
      </w:r>
      <w:r>
        <w:rPr>
          <w:rFonts w:ascii="Arial" w:hAnsi="Arial" w:cs="Arial"/>
        </w:rPr>
        <w:t xml:space="preserve"> will begin the focus group by askin</w:t>
      </w:r>
      <w:r w:rsidR="005B06BB">
        <w:rPr>
          <w:rFonts w:ascii="Arial" w:hAnsi="Arial" w:cs="Arial"/>
        </w:rPr>
        <w:t>g the participants to agree to the importance of keeping</w:t>
      </w:r>
      <w:r>
        <w:rPr>
          <w:rFonts w:ascii="Arial" w:hAnsi="Arial" w:cs="Arial"/>
        </w:rPr>
        <w:t xml:space="preserve"> information discussed in the focus group confidential. He/She</w:t>
      </w:r>
      <w:r w:rsidR="00574850">
        <w:rPr>
          <w:rFonts w:ascii="Arial" w:hAnsi="Arial" w:cs="Arial"/>
        </w:rPr>
        <w:t>/They</w:t>
      </w:r>
      <w:r>
        <w:rPr>
          <w:rFonts w:ascii="Arial" w:hAnsi="Arial" w:cs="Arial"/>
        </w:rPr>
        <w:t xml:space="preserve"> will then ask each participant to verbally agree to keep everything discussed in the room confidential, and will remind them at the end of the research period not to discuss the material outside.</w:t>
      </w:r>
    </w:p>
    <w:p w14:paraId="79AC21C0" w14:textId="77777777" w:rsidR="00641D11" w:rsidRDefault="00641D11" w:rsidP="005B06BB">
      <w:pPr>
        <w:spacing w:before="60"/>
        <w:ind w:left="720"/>
        <w:rPr>
          <w:rFonts w:ascii="Arial" w:hAnsi="Arial" w:cs="Arial"/>
        </w:rPr>
      </w:pPr>
    </w:p>
    <w:p w14:paraId="5B97BC5B" w14:textId="77777777" w:rsidR="00641D11" w:rsidRDefault="005B06BB" w:rsidP="005B06BB">
      <w:pPr>
        <w:spacing w:before="60"/>
        <w:ind w:left="720"/>
        <w:rPr>
          <w:rFonts w:ascii="Arial" w:hAnsi="Arial" w:cs="Arial"/>
        </w:rPr>
      </w:pPr>
      <w:r>
        <w:rPr>
          <w:rFonts w:ascii="Arial" w:hAnsi="Arial" w:cs="Arial"/>
        </w:rPr>
        <w:t>Only the researcher will have access to the data collected. Any tapes and transcripts of the focus group will be destroyed after one year or at the end of the study.</w:t>
      </w:r>
    </w:p>
    <w:p w14:paraId="6721E7C4" w14:textId="77777777" w:rsidR="00A07678" w:rsidRDefault="00A07678">
      <w:pPr>
        <w:rPr>
          <w:rFonts w:ascii="Arial" w:hAnsi="Arial" w:cs="Arial"/>
        </w:rPr>
      </w:pPr>
    </w:p>
    <w:p w14:paraId="1AC53BF2" w14:textId="77777777" w:rsidR="00A07678" w:rsidRDefault="00A07678">
      <w:pPr>
        <w:rPr>
          <w:rFonts w:ascii="Arial" w:hAnsi="Arial" w:cs="Arial"/>
        </w:rPr>
      </w:pPr>
    </w:p>
    <w:sectPr w:rsidR="00A07678">
      <w:headerReference w:type="default" r:id="rId7"/>
      <w:footerReference w:type="default" r:id="rId8"/>
      <w:foot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2E9D" w14:textId="77777777" w:rsidR="003C0660" w:rsidRDefault="003C0660">
      <w:r>
        <w:separator/>
      </w:r>
    </w:p>
  </w:endnote>
  <w:endnote w:type="continuationSeparator" w:id="0">
    <w:p w14:paraId="701BBD20" w14:textId="77777777" w:rsidR="003C0660" w:rsidRDefault="003C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D97A" w14:textId="77777777" w:rsidR="00641D11" w:rsidRDefault="00641D11">
    <w:pPr>
      <w:pStyle w:val="Footer"/>
    </w:pPr>
    <w:r>
      <w:rPr>
        <w:b/>
        <w:bCs/>
        <w:sz w:val="20"/>
      </w:rPr>
      <w:tab/>
    </w:r>
    <w:r>
      <w:rPr>
        <w:b/>
        <w:bCs/>
        <w:sz w:val="20"/>
      </w:rPr>
      <w:tab/>
      <w:t xml:space="preserve">Pg.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Pr>
        <w:rStyle w:val="PageNumber"/>
        <w:b/>
        <w:bCs/>
        <w:noProof/>
        <w:sz w:val="20"/>
      </w:rPr>
      <w:t>2</w:t>
    </w:r>
    <w:r>
      <w:rPr>
        <w:rStyle w:val="PageNumbe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7564" w14:textId="77777777" w:rsidR="005A63A5" w:rsidRPr="005A63A5" w:rsidRDefault="005A63A5" w:rsidP="005A63A5">
    <w:pPr>
      <w:pStyle w:val="Footer"/>
      <w:rPr>
        <w:rFonts w:ascii="Arial" w:hAnsi="Arial" w:cs="Arial"/>
        <w:sz w:val="16"/>
        <w:szCs w:val="16"/>
      </w:rPr>
    </w:pPr>
    <w:r w:rsidRPr="005A63A5">
      <w:rPr>
        <w:rStyle w:val="PageNumber"/>
        <w:rFonts w:ascii="Arial" w:hAnsi="Arial" w:cs="Arial"/>
        <w:sz w:val="16"/>
        <w:szCs w:val="16"/>
      </w:rPr>
      <w:t>R</w:t>
    </w:r>
    <w:r w:rsidR="00AA5A85">
      <w:rPr>
        <w:rStyle w:val="PageNumber"/>
        <w:rFonts w:ascii="Arial" w:hAnsi="Arial" w:cs="Arial"/>
        <w:sz w:val="16"/>
        <w:szCs w:val="16"/>
      </w:rPr>
      <w:t>ev: 9/12</w:t>
    </w:r>
    <w:r w:rsidRPr="005A63A5">
      <w:rPr>
        <w:rStyle w:val="PageNumber"/>
        <w:rFonts w:ascii="Arial" w:hAnsi="Arial" w:cs="Arial"/>
        <w:sz w:val="16"/>
        <w:szCs w:val="16"/>
      </w:rPr>
      <w:t>/12</w:t>
    </w:r>
  </w:p>
  <w:p w14:paraId="4008645B" w14:textId="77777777" w:rsidR="00641D11" w:rsidRDefault="00641D11">
    <w:pPr>
      <w:pStyle w:val="Footer"/>
      <w:rPr>
        <w:b/>
        <w:bCs/>
        <w:sz w:val="20"/>
      </w:rPr>
    </w:pPr>
    <w:r>
      <w:rPr>
        <w:b/>
        <w:bCs/>
        <w:sz w:val="20"/>
      </w:rPr>
      <w:tab/>
    </w:r>
    <w:r>
      <w:rPr>
        <w:b/>
        <w:bCs/>
        <w:sz w:val="20"/>
      </w:rPr>
      <w:tab/>
      <w:t xml:space="preserve">Pg.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AA5A85">
      <w:rPr>
        <w:rStyle w:val="PageNumber"/>
        <w:b/>
        <w:bCs/>
        <w:noProof/>
        <w:sz w:val="20"/>
      </w:rPr>
      <w:t>1</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sidR="00AA5A85">
      <w:rPr>
        <w:rStyle w:val="PageNumber"/>
        <w:b/>
        <w:bCs/>
        <w:noProof/>
        <w:sz w:val="20"/>
      </w:rPr>
      <w:t>1</w:t>
    </w:r>
    <w:r>
      <w:rPr>
        <w:rStyle w:val="PageNumbe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FBB8" w14:textId="77777777" w:rsidR="003C0660" w:rsidRDefault="003C0660">
      <w:r>
        <w:separator/>
      </w:r>
    </w:p>
  </w:footnote>
  <w:footnote w:type="continuationSeparator" w:id="0">
    <w:p w14:paraId="11BBE414" w14:textId="77777777" w:rsidR="003C0660" w:rsidRDefault="003C0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7DAB" w14:textId="77777777" w:rsidR="00641D11" w:rsidRDefault="00641D11">
    <w:pPr>
      <w:pStyle w:val="Header"/>
    </w:pPr>
    <w:r>
      <w:t xml:space="preserve">Sexuality and Learning Differences: Instructor’s Responses to Students </w:t>
    </w:r>
  </w:p>
  <w:p w14:paraId="28D3C271" w14:textId="77777777" w:rsidR="00641D11" w:rsidRDefault="00641D11">
    <w:pPr>
      <w:pStyle w:val="Header"/>
    </w:pPr>
    <w:r>
      <w:t>(Researcher’s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92C"/>
    <w:multiLevelType w:val="hybridMultilevel"/>
    <w:tmpl w:val="E1B6C70C"/>
    <w:lvl w:ilvl="0" w:tplc="BF2E01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A2580E"/>
    <w:multiLevelType w:val="hybridMultilevel"/>
    <w:tmpl w:val="5B9C0D06"/>
    <w:lvl w:ilvl="0" w:tplc="CFF4722C">
      <w:start w:val="2"/>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7F2B8F"/>
    <w:multiLevelType w:val="hybridMultilevel"/>
    <w:tmpl w:val="6546ADCC"/>
    <w:lvl w:ilvl="0" w:tplc="BF2E01A2">
      <w:start w:val="1"/>
      <w:numFmt w:val="decimal"/>
      <w:lvlText w:val="%1."/>
      <w:lvlJc w:val="left"/>
      <w:pPr>
        <w:tabs>
          <w:tab w:val="num" w:pos="1080"/>
        </w:tabs>
        <w:ind w:left="1080" w:hanging="720"/>
      </w:pPr>
      <w:rPr>
        <w:rFonts w:hint="default"/>
      </w:rPr>
    </w:lvl>
    <w:lvl w:ilvl="1" w:tplc="9BD6FA68">
      <w:start w:val="1"/>
      <w:numFmt w:val="lowerLetter"/>
      <w:lvlText w:val="%2."/>
      <w:lvlJc w:val="left"/>
      <w:pPr>
        <w:tabs>
          <w:tab w:val="num" w:pos="1080"/>
        </w:tabs>
        <w:ind w:left="1080" w:hanging="360"/>
      </w:pPr>
      <w:rPr>
        <w:rFonts w:ascii="Bell MT" w:hAnsi="Bell MT" w:hint="default"/>
        <w:b w:val="0"/>
        <w:i w:val="0"/>
        <w:sz w:val="24"/>
      </w:rPr>
    </w:lvl>
    <w:lvl w:ilvl="2" w:tplc="9BD6FA68">
      <w:start w:val="1"/>
      <w:numFmt w:val="lowerLetter"/>
      <w:lvlText w:val="%3."/>
      <w:lvlJc w:val="left"/>
      <w:pPr>
        <w:tabs>
          <w:tab w:val="num" w:pos="1980"/>
        </w:tabs>
        <w:ind w:left="1980" w:hanging="360"/>
      </w:pPr>
      <w:rPr>
        <w:rFonts w:ascii="Bell MT" w:hAnsi="Bell MT" w:hint="default"/>
        <w:b w:val="0"/>
        <w:i w:val="0"/>
        <w:sz w:val="24"/>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C633E8D"/>
    <w:multiLevelType w:val="hybridMultilevel"/>
    <w:tmpl w:val="B0EE150E"/>
    <w:lvl w:ilvl="0" w:tplc="9BD6FA68">
      <w:start w:val="1"/>
      <w:numFmt w:val="lowerLetter"/>
      <w:lvlText w:val="%1."/>
      <w:lvlJc w:val="left"/>
      <w:pPr>
        <w:tabs>
          <w:tab w:val="num" w:pos="2580"/>
        </w:tabs>
        <w:ind w:left="2580" w:hanging="360"/>
      </w:pPr>
      <w:rPr>
        <w:rFonts w:ascii="Bell MT" w:hAnsi="Bell MT" w:hint="default"/>
        <w:b w:val="0"/>
        <w:i w:val="0"/>
        <w:sz w:val="24"/>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72D51E08"/>
    <w:multiLevelType w:val="hybridMultilevel"/>
    <w:tmpl w:val="261A11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5832297">
    <w:abstractNumId w:val="2"/>
  </w:num>
  <w:num w:numId="2" w16cid:durableId="851379359">
    <w:abstractNumId w:val="3"/>
  </w:num>
  <w:num w:numId="3" w16cid:durableId="2126338636">
    <w:abstractNumId w:val="0"/>
  </w:num>
  <w:num w:numId="4" w16cid:durableId="1451051602">
    <w:abstractNumId w:val="4"/>
  </w:num>
  <w:num w:numId="5" w16cid:durableId="160742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65"/>
    <w:rsid w:val="0011230B"/>
    <w:rsid w:val="00260511"/>
    <w:rsid w:val="0028559B"/>
    <w:rsid w:val="002D3865"/>
    <w:rsid w:val="003C0660"/>
    <w:rsid w:val="00412FED"/>
    <w:rsid w:val="00574850"/>
    <w:rsid w:val="005A63A5"/>
    <w:rsid w:val="005B06BB"/>
    <w:rsid w:val="005C3CAA"/>
    <w:rsid w:val="00641D11"/>
    <w:rsid w:val="0081754F"/>
    <w:rsid w:val="009B297C"/>
    <w:rsid w:val="00A07678"/>
    <w:rsid w:val="00AA5A85"/>
    <w:rsid w:val="00C77429"/>
    <w:rsid w:val="00D009B9"/>
    <w:rsid w:val="00E5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9D6BF"/>
  <w15:chartTrackingRefBased/>
  <w15:docId w15:val="{17ADB78D-2689-4D52-9000-56672FBE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
    <w:name w:val="Body Text"/>
    <w:basedOn w:val="Normal"/>
    <w:pPr>
      <w:spacing w:before="6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before="60"/>
    </w:pPr>
    <w:rPr>
      <w:sz w:val="22"/>
    </w:rPr>
  </w:style>
  <w:style w:type="paragraph" w:styleId="BodyText3">
    <w:name w:val="Body Text 3"/>
    <w:basedOn w:val="Normal"/>
    <w:pPr>
      <w:spacing w:before="100" w:beforeAutospacing="1"/>
      <w:ind w:right="720"/>
    </w:pPr>
    <w:rPr>
      <w:sz w:val="22"/>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FooterChar">
    <w:name w:val="Footer Char"/>
    <w:link w:val="Footer"/>
    <w:rsid w:val="005A63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992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INFORMED CONSENT TO PARTICIPATE IN A RESEARCH STUDY</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TO PARTICIPATE IN A RESEARCH STUDY</dc:title>
  <dc:subject/>
  <dc:creator>3372 16th</dc:creator>
  <cp:keywords/>
  <cp:lastModifiedBy>Sarah Brauer</cp:lastModifiedBy>
  <cp:revision>2</cp:revision>
  <cp:lastPrinted>2003-10-02T05:45:00Z</cp:lastPrinted>
  <dcterms:created xsi:type="dcterms:W3CDTF">2026-02-03T20:54:00Z</dcterms:created>
  <dcterms:modified xsi:type="dcterms:W3CDTF">2026-02-03T20:54:00Z</dcterms:modified>
</cp:coreProperties>
</file>